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4F93" w14:textId="3E2C96CD" w:rsidR="00447837" w:rsidRDefault="000C3F35">
      <w:r>
        <w:t>District Councillor Report February 2025</w:t>
      </w:r>
    </w:p>
    <w:p w14:paraId="053A3EF4" w14:textId="10E9B538" w:rsidR="00B227FF" w:rsidRDefault="00B227FF" w:rsidP="00B227FF">
      <w:pPr>
        <w:pStyle w:val="ListParagraph"/>
        <w:numPr>
          <w:ilvl w:val="0"/>
          <w:numId w:val="1"/>
        </w:numPr>
      </w:pPr>
      <w:r>
        <w:t>A MSDC Meeting took place on the</w:t>
      </w:r>
      <w:r w:rsidR="0099498B">
        <w:t xml:space="preserve"> 23</w:t>
      </w:r>
      <w:r w:rsidR="0099498B" w:rsidRPr="0099498B">
        <w:rPr>
          <w:vertAlign w:val="superscript"/>
        </w:rPr>
        <w:t>rd</w:t>
      </w:r>
      <w:r w:rsidR="0099498B">
        <w:t xml:space="preserve"> of January.</w:t>
      </w:r>
      <w:r w:rsidR="00DC77A8">
        <w:t xml:space="preserve"> </w:t>
      </w:r>
      <w:r w:rsidR="00D814BB">
        <w:t xml:space="preserve">A HRA (Housing Revenue </w:t>
      </w:r>
      <w:r w:rsidR="00335C4F">
        <w:t>Account) business plan was discussed. A stock and condition survey</w:t>
      </w:r>
      <w:r w:rsidR="00B51722">
        <w:t xml:space="preserve"> </w:t>
      </w:r>
      <w:proofErr w:type="gramStart"/>
      <w:r w:rsidR="00B51722">
        <w:t>was</w:t>
      </w:r>
      <w:proofErr w:type="gramEnd"/>
      <w:r w:rsidR="00B51722">
        <w:t xml:space="preserve"> presented, there is a great need to improve matters</w:t>
      </w:r>
      <w:r w:rsidR="00D95B2B">
        <w:t xml:space="preserve">. </w:t>
      </w:r>
      <w:r w:rsidR="00B57325">
        <w:t>Andy Mellen highlighted that this constitutes a big risk</w:t>
      </w:r>
      <w:r w:rsidR="003158F2">
        <w:t xml:space="preserve"> for the Council. </w:t>
      </w:r>
      <w:r w:rsidR="006F4D4F">
        <w:t>Also, i</w:t>
      </w:r>
      <w:r w:rsidR="003158F2">
        <w:t xml:space="preserve">t was discussed </w:t>
      </w:r>
      <w:r w:rsidR="007827F0">
        <w:t>if to introduce fixed term contracts</w:t>
      </w:r>
      <w:r w:rsidR="006F4D4F">
        <w:t xml:space="preserve"> to ensure that only people who </w:t>
      </w:r>
      <w:proofErr w:type="gramStart"/>
      <w:r w:rsidR="006F4D4F">
        <w:t>actually need</w:t>
      </w:r>
      <w:proofErr w:type="gramEnd"/>
      <w:r w:rsidR="006F4D4F">
        <w:t xml:space="preserve"> this kind of housing arrangement</w:t>
      </w:r>
      <w:r w:rsidR="00FE6B0D">
        <w:t xml:space="preserve"> enjoy them.</w:t>
      </w:r>
    </w:p>
    <w:p w14:paraId="7287A921" w14:textId="4F5913CA" w:rsidR="00FE6B0D" w:rsidRDefault="00E97780" w:rsidP="00B227FF">
      <w:pPr>
        <w:pStyle w:val="ListParagraph"/>
        <w:numPr>
          <w:ilvl w:val="0"/>
          <w:numId w:val="1"/>
        </w:numPr>
      </w:pPr>
      <w:r>
        <w:t>A Babergh and mid</w:t>
      </w:r>
      <w:r w:rsidR="00B32AEE">
        <w:t xml:space="preserve"> Suffolk economic strategy was presented and approved. A commendable amount of work was evidenced</w:t>
      </w:r>
      <w:r w:rsidR="00EF5B91">
        <w:t>. There was a lack of mentioning of AI but that will figure in the continuation of this work</w:t>
      </w:r>
      <w:r w:rsidR="001B3F62">
        <w:t>.</w:t>
      </w:r>
    </w:p>
    <w:p w14:paraId="1E1121B7" w14:textId="4855C183" w:rsidR="001B3F62" w:rsidRDefault="001B3F62" w:rsidP="00B227FF">
      <w:pPr>
        <w:pStyle w:val="ListParagraph"/>
        <w:numPr>
          <w:ilvl w:val="0"/>
          <w:numId w:val="1"/>
        </w:numPr>
      </w:pPr>
      <w:r>
        <w:t>Cllr Richardson</w:t>
      </w:r>
      <w:r w:rsidR="00C76A5A">
        <w:t xml:space="preserve"> proposed a motion strongly criti</w:t>
      </w:r>
      <w:r w:rsidR="001E2E74">
        <w:t>c</w:t>
      </w:r>
      <w:r w:rsidR="00BF4E92">
        <w:t>ising</w:t>
      </w:r>
      <w:r w:rsidR="00C76A5A">
        <w:t xml:space="preserve"> the</w:t>
      </w:r>
      <w:r w:rsidR="001E2E74">
        <w:t xml:space="preserve"> ‘farm tax and the inheritance on small businesses</w:t>
      </w:r>
      <w:r w:rsidR="00FD5509">
        <w:t>. This was approved cross party.</w:t>
      </w:r>
    </w:p>
    <w:p w14:paraId="3ADB6CD9" w14:textId="77777777" w:rsidR="001B33B1" w:rsidRDefault="001B33B1" w:rsidP="001B33B1">
      <w:pPr>
        <w:pStyle w:val="ListParagraph"/>
      </w:pPr>
    </w:p>
    <w:p w14:paraId="12A1DF13" w14:textId="064CA47D" w:rsidR="006F5AD6" w:rsidRDefault="00AE4A27" w:rsidP="001B33B1">
      <w:pPr>
        <w:pStyle w:val="ListParagraph"/>
        <w:numPr>
          <w:ilvl w:val="0"/>
          <w:numId w:val="1"/>
        </w:numPr>
      </w:pPr>
      <w:r>
        <w:t xml:space="preserve">The main event during this </w:t>
      </w:r>
      <w:proofErr w:type="gramStart"/>
      <w:r>
        <w:t>period of time</w:t>
      </w:r>
      <w:proofErr w:type="gramEnd"/>
      <w:r>
        <w:t xml:space="preserve"> has without a doubt been the advent of the Suffolk CC application to be in the Prio</w:t>
      </w:r>
      <w:r w:rsidR="007A6C7B">
        <w:t xml:space="preserve">rity Group to </w:t>
      </w:r>
      <w:r w:rsidR="008E7F1C">
        <w:t>carry out a Local Government Reorganisation</w:t>
      </w:r>
      <w:r w:rsidR="0067355B">
        <w:t xml:space="preserve">. </w:t>
      </w:r>
      <w:r w:rsidR="00687934">
        <w:t>This also meant a, at least,</w:t>
      </w:r>
      <w:r w:rsidR="009B5ECD">
        <w:t xml:space="preserve"> a</w:t>
      </w:r>
      <w:r w:rsidR="00687934">
        <w:t xml:space="preserve"> perceived </w:t>
      </w:r>
      <w:r w:rsidR="00835A77">
        <w:t xml:space="preserve">necessity to cancel the Local Elections in May this year. </w:t>
      </w:r>
      <w:r w:rsidR="004E21D5">
        <w:t>All the involved CCs</w:t>
      </w:r>
      <w:r w:rsidR="000846CF">
        <w:t xml:space="preserve"> that have abolished the elections</w:t>
      </w:r>
      <w:r w:rsidR="004E21D5">
        <w:t xml:space="preserve"> say that this was the governments decision</w:t>
      </w:r>
      <w:r w:rsidR="003269D0">
        <w:t xml:space="preserve"> to make. The Government states that they simply </w:t>
      </w:r>
      <w:r w:rsidR="00B23995">
        <w:t>approved of an expre</w:t>
      </w:r>
      <w:r w:rsidR="009B5ECD">
        <w:t>s</w:t>
      </w:r>
      <w:r w:rsidR="00B23995">
        <w:t>s request from the CCs to avoid these elections</w:t>
      </w:r>
      <w:r w:rsidR="009B5ECD">
        <w:t>.</w:t>
      </w:r>
      <w:r w:rsidR="000D6F95">
        <w:t xml:space="preserve"> Thus, no one</w:t>
      </w:r>
      <w:r w:rsidR="00F9206A">
        <w:t xml:space="preserve"> carries the can. </w:t>
      </w:r>
      <w:r w:rsidR="00965D70">
        <w:t>Also, no CC was forced to apply to be in the ‘Priority’.</w:t>
      </w:r>
      <w:r w:rsidR="00103016">
        <w:t xml:space="preserve">                             </w:t>
      </w:r>
      <w:r w:rsidR="00CB5785">
        <w:t xml:space="preserve">The </w:t>
      </w:r>
      <w:proofErr w:type="gramStart"/>
      <w:r w:rsidR="00CB5785">
        <w:t xml:space="preserve">government  </w:t>
      </w:r>
      <w:r w:rsidR="00103016">
        <w:t>intends</w:t>
      </w:r>
      <w:proofErr w:type="gramEnd"/>
      <w:r w:rsidR="00103016">
        <w:t xml:space="preserve"> for ‘Local Elections’ to happen in May 2026. </w:t>
      </w:r>
      <w:r w:rsidR="00FD0DCE">
        <w:t>It is not specified what kind of Local Elections. To have el</w:t>
      </w:r>
      <w:r w:rsidR="00C8474D">
        <w:t xml:space="preserve">ections for the vanishing CC would be ludicrous, thus </w:t>
      </w:r>
      <w:r w:rsidR="00BF3C96">
        <w:t xml:space="preserve">what we do know is that the plan is to have Mayoral </w:t>
      </w:r>
      <w:proofErr w:type="gramStart"/>
      <w:r w:rsidR="00BF3C96">
        <w:t>Elections</w:t>
      </w:r>
      <w:proofErr w:type="gramEnd"/>
      <w:r w:rsidR="00BF3C96">
        <w:t xml:space="preserve"> and one may guess that th</w:t>
      </w:r>
      <w:r w:rsidR="00C7253B">
        <w:t>ere is a hope of electing</w:t>
      </w:r>
      <w:r w:rsidR="00293962">
        <w:t xml:space="preserve"> the</w:t>
      </w:r>
      <w:r w:rsidR="00C7253B">
        <w:t xml:space="preserve"> Unitar</w:t>
      </w:r>
      <w:r w:rsidR="00293962">
        <w:t>y Councillors</w:t>
      </w:r>
      <w:r w:rsidR="00C7253B">
        <w:t xml:space="preserve"> as well</w:t>
      </w:r>
      <w:r w:rsidR="007876C3">
        <w:t xml:space="preserve">. These would form a ‘shadow’ Unitary’ Council for one year </w:t>
      </w:r>
      <w:r w:rsidR="00C23A27">
        <w:t>then to be converted into functioning Unitary</w:t>
      </w:r>
      <w:r w:rsidR="003D6ED3">
        <w:t xml:space="preserve"> one year later at which point the shrivelling CCs would</w:t>
      </w:r>
      <w:r w:rsidR="000247EE">
        <w:t xml:space="preserve"> be gone. The same applies to the District Councils. Parish Councils</w:t>
      </w:r>
      <w:r w:rsidR="0008252F">
        <w:t xml:space="preserve"> will not be directly affected by this.</w:t>
      </w:r>
    </w:p>
    <w:p w14:paraId="102D3B26" w14:textId="59BD23A0" w:rsidR="005C58CA" w:rsidRDefault="005C58CA" w:rsidP="005C58CA">
      <w:pPr>
        <w:ind w:left="720"/>
      </w:pPr>
      <w:r>
        <w:t>16 CCs applied and</w:t>
      </w:r>
      <w:r w:rsidR="00A86EC3">
        <w:t xml:space="preserve"> 9 were approved</w:t>
      </w:r>
      <w:r w:rsidR="00880AB2">
        <w:t>.</w:t>
      </w:r>
    </w:p>
    <w:p w14:paraId="21EF15D1" w14:textId="06D13D46" w:rsidR="00880AB2" w:rsidRDefault="00B34168" w:rsidP="005C58CA">
      <w:pPr>
        <w:ind w:left="720"/>
      </w:pPr>
      <w:r>
        <w:t xml:space="preserve">When reading </w:t>
      </w:r>
      <w:r w:rsidR="00BA0587">
        <w:t xml:space="preserve">the messages from the Government, </w:t>
      </w:r>
      <w:r w:rsidR="00E41FBC">
        <w:t>from Mr Jim McMahon, Minister</w:t>
      </w:r>
      <w:r w:rsidR="00277FA0">
        <w:t xml:space="preserve"> of State for Local Government and Devolution</w:t>
      </w:r>
      <w:r w:rsidR="00334E8E">
        <w:t xml:space="preserve"> one is struck by various dates</w:t>
      </w:r>
      <w:r w:rsidR="00824464">
        <w:t xml:space="preserve">. </w:t>
      </w:r>
      <w:r w:rsidR="00880AB2">
        <w:t>Timing is very tight, by the 21</w:t>
      </w:r>
      <w:r w:rsidR="00880AB2" w:rsidRPr="00880AB2">
        <w:rPr>
          <w:vertAlign w:val="superscript"/>
        </w:rPr>
        <w:t>st</w:t>
      </w:r>
      <w:r w:rsidR="00880AB2">
        <w:t xml:space="preserve"> of March </w:t>
      </w:r>
      <w:r w:rsidR="00824464">
        <w:t xml:space="preserve">an Interim Plan </w:t>
      </w:r>
      <w:proofErr w:type="gramStart"/>
      <w:r w:rsidR="00824464">
        <w:t>has</w:t>
      </w:r>
      <w:r w:rsidR="008A54CC">
        <w:t xml:space="preserve"> to</w:t>
      </w:r>
      <w:proofErr w:type="gramEnd"/>
      <w:r w:rsidR="008A54CC">
        <w:t xml:space="preserve"> be submitted</w:t>
      </w:r>
      <w:r w:rsidR="002F442E">
        <w:t>, jointly by all the ‘Councils’ in the area</w:t>
      </w:r>
      <w:r w:rsidR="00C47508">
        <w:t xml:space="preserve">. </w:t>
      </w:r>
      <w:r w:rsidR="00D01905">
        <w:t>What kind of ‘Council’ is not specified.</w:t>
      </w:r>
      <w:r w:rsidR="00483489">
        <w:t xml:space="preserve"> Amongst other</w:t>
      </w:r>
      <w:r w:rsidR="00233E0F">
        <w:t xml:space="preserve"> things it should include a summa</w:t>
      </w:r>
      <w:r w:rsidR="00B926D7">
        <w:t xml:space="preserve">ry of local engagement </w:t>
      </w:r>
      <w:r w:rsidR="00B41F5F">
        <w:t>‘that has been undertaken’ along with views expressed</w:t>
      </w:r>
      <w:r w:rsidR="00820809">
        <w:t>.</w:t>
      </w:r>
      <w:r w:rsidR="00D00F90">
        <w:t xml:space="preserve"> This plan will have to explain how the final pr</w:t>
      </w:r>
      <w:r w:rsidR="00C0398E">
        <w:t>oposal will be developed.</w:t>
      </w:r>
    </w:p>
    <w:p w14:paraId="329A1478" w14:textId="028A81A6" w:rsidR="0047174C" w:rsidRDefault="0047174C" w:rsidP="005C58CA">
      <w:pPr>
        <w:ind w:left="720"/>
      </w:pPr>
      <w:r>
        <w:t>One interim plan</w:t>
      </w:r>
      <w:r w:rsidR="002E1499">
        <w:t xml:space="preserve"> only</w:t>
      </w:r>
      <w:r>
        <w:t xml:space="preserve"> </w:t>
      </w:r>
      <w:r w:rsidR="007C57A3">
        <w:t>is expected but more than one isn’t express</w:t>
      </w:r>
      <w:r w:rsidR="00206015">
        <w:t>ively ruled out.</w:t>
      </w:r>
    </w:p>
    <w:p w14:paraId="2758ED22" w14:textId="5F6D7A7E" w:rsidR="00B46EA0" w:rsidRDefault="001320D5" w:rsidP="00B46EA0">
      <w:pPr>
        <w:ind w:left="720"/>
      </w:pPr>
      <w:r>
        <w:t>The next major date is the 26</w:t>
      </w:r>
      <w:r w:rsidRPr="001320D5">
        <w:rPr>
          <w:vertAlign w:val="superscript"/>
        </w:rPr>
        <w:t>th</w:t>
      </w:r>
      <w:r>
        <w:t xml:space="preserve"> of September. By then the Proposal must </w:t>
      </w:r>
      <w:r w:rsidR="00F020C1">
        <w:t xml:space="preserve">have been put on the Government’s table. </w:t>
      </w:r>
      <w:r w:rsidR="004E58CA">
        <w:t>Four types of proposals are</w:t>
      </w:r>
      <w:r w:rsidR="00FF7313">
        <w:t xml:space="preserve"> possible. Type A involves a </w:t>
      </w:r>
      <w:r w:rsidR="0069675B">
        <w:t>Unitary (single tier) authority</w:t>
      </w:r>
      <w:r w:rsidR="00632DC2">
        <w:t xml:space="preserve"> covering a</w:t>
      </w:r>
      <w:r w:rsidR="00C43E0E">
        <w:t>n</w:t>
      </w:r>
      <w:r w:rsidR="00632DC2">
        <w:t xml:space="preserve"> entire county. Type B can cover </w:t>
      </w:r>
      <w:r w:rsidR="00B4620C">
        <w:t>an area that is currently a district</w:t>
      </w:r>
      <w:r w:rsidR="00935299">
        <w:t>, or two or more districts.</w:t>
      </w:r>
      <w:r w:rsidR="00751A7E">
        <w:t xml:space="preserve"> In my view this this could be of interest </w:t>
      </w:r>
      <w:r w:rsidR="00B46EA0">
        <w:t>to vast rural areas, like us.</w:t>
      </w:r>
    </w:p>
    <w:p w14:paraId="0127307F" w14:textId="12CAD4C3" w:rsidR="00B46EA0" w:rsidRDefault="00155144" w:rsidP="00B46EA0">
      <w:pPr>
        <w:ind w:left="720"/>
      </w:pPr>
      <w:r>
        <w:t xml:space="preserve">Two more types are outlined, they </w:t>
      </w:r>
      <w:r w:rsidR="00FC6C2D">
        <w:t>could include ‘adjoining’ areas.</w:t>
      </w:r>
      <w:r w:rsidR="00EB63FF">
        <w:t xml:space="preserve"> </w:t>
      </w:r>
      <w:r w:rsidR="00EB25A7">
        <w:t>Existi</w:t>
      </w:r>
      <w:r w:rsidR="005A75A2">
        <w:t>ng areas are expected to form ‘the building blocks</w:t>
      </w:r>
      <w:r w:rsidR="009F3105">
        <w:t>’</w:t>
      </w:r>
      <w:r w:rsidR="005A75A2">
        <w:t xml:space="preserve"> for </w:t>
      </w:r>
      <w:r w:rsidR="009F3105">
        <w:t>any proposed Unitary</w:t>
      </w:r>
      <w:r w:rsidR="004A133F">
        <w:t>.</w:t>
      </w:r>
    </w:p>
    <w:p w14:paraId="49CEC495" w14:textId="36CB32E4" w:rsidR="00F3160E" w:rsidRDefault="004C1499" w:rsidP="00B46EA0">
      <w:pPr>
        <w:ind w:left="720"/>
      </w:pPr>
      <w:r>
        <w:t>However, the Guidance states that on principle</w:t>
      </w:r>
      <w:r w:rsidR="00435C6A">
        <w:t>, any new council should comprise at least 500 000 people although exceptions are not impossible.</w:t>
      </w:r>
    </w:p>
    <w:p w14:paraId="085D52DF" w14:textId="501C1C1E" w:rsidR="000303BD" w:rsidRDefault="00560C32" w:rsidP="00B46EA0">
      <w:pPr>
        <w:ind w:left="720"/>
      </w:pPr>
      <w:r>
        <w:lastRenderedPageBreak/>
        <w:t>The handling of t</w:t>
      </w:r>
      <w:r w:rsidR="000303BD">
        <w:t>ransition costs</w:t>
      </w:r>
      <w:r>
        <w:t xml:space="preserve"> </w:t>
      </w:r>
      <w:proofErr w:type="gramStart"/>
      <w:r>
        <w:t>need</w:t>
      </w:r>
      <w:proofErr w:type="gramEnd"/>
      <w:r>
        <w:t xml:space="preserve"> to be suggested</w:t>
      </w:r>
      <w:r w:rsidR="00B34EF5">
        <w:t xml:space="preserve"> by the applicant</w:t>
      </w:r>
      <w:r w:rsidR="00737582">
        <w:t xml:space="preserve">. ‘Opportunities from existing budgets’, </w:t>
      </w:r>
      <w:r w:rsidR="00C36A28">
        <w:t>‘</w:t>
      </w:r>
      <w:r w:rsidR="00737582">
        <w:t>flexible use of capital receipts</w:t>
      </w:r>
      <w:r w:rsidR="00C36A28">
        <w:t>’</w:t>
      </w:r>
      <w:r w:rsidR="004162E1">
        <w:t xml:space="preserve"> are outlined as possible paths to do thi</w:t>
      </w:r>
      <w:r w:rsidR="008552A3">
        <w:t>s.</w:t>
      </w:r>
    </w:p>
    <w:p w14:paraId="49773CA8" w14:textId="03879958" w:rsidR="008552A3" w:rsidRDefault="008552A3" w:rsidP="00B46EA0">
      <w:pPr>
        <w:ind w:left="720"/>
      </w:pPr>
      <w:r>
        <w:t>Importantly, ‘there is no proposal</w:t>
      </w:r>
      <w:r w:rsidR="0027457D">
        <w:t xml:space="preserve"> for Council debt to be addressed centr</w:t>
      </w:r>
      <w:r w:rsidR="001E0DB4">
        <w:t xml:space="preserve">ally or written off as part </w:t>
      </w:r>
      <w:r w:rsidR="00EE7AA2">
        <w:t>of reorganisation’</w:t>
      </w:r>
    </w:p>
    <w:p w14:paraId="622B2C7F" w14:textId="78B85B9D" w:rsidR="00225982" w:rsidRDefault="00225982" w:rsidP="00B46EA0">
      <w:pPr>
        <w:ind w:left="720"/>
      </w:pPr>
      <w:r>
        <w:t>Proposals need to provide evidence of local engagement and of how concerns may be addressed.</w:t>
      </w:r>
      <w:r w:rsidR="008D6A42">
        <w:t xml:space="preserve"> Plans to make sure</w:t>
      </w:r>
      <w:r w:rsidR="00231172">
        <w:t xml:space="preserve"> that </w:t>
      </w:r>
      <w:proofErr w:type="gramStart"/>
      <w:r w:rsidR="00231172">
        <w:t xml:space="preserve">communities </w:t>
      </w:r>
      <w:r w:rsidR="00060CBD">
        <w:t xml:space="preserve"> are</w:t>
      </w:r>
      <w:proofErr w:type="gramEnd"/>
      <w:r w:rsidR="00060CBD">
        <w:t xml:space="preserve"> engaged have to be outlined.</w:t>
      </w:r>
      <w:r w:rsidR="00460CE0">
        <w:t xml:space="preserve"> </w:t>
      </w:r>
    </w:p>
    <w:p w14:paraId="65C6D08C" w14:textId="41E56C45" w:rsidR="002E5FA1" w:rsidRDefault="002E5FA1" w:rsidP="00B46EA0">
      <w:pPr>
        <w:ind w:left="720"/>
      </w:pPr>
      <w:r>
        <w:t xml:space="preserve">When the government has </w:t>
      </w:r>
      <w:r w:rsidR="007335FF">
        <w:t>opted for accepting a proposal</w:t>
      </w:r>
      <w:r w:rsidR="00EF50CE">
        <w:t xml:space="preserve"> there will be a consultation ‘as per statute’</w:t>
      </w:r>
      <w:r w:rsidR="009F4455">
        <w:t>.</w:t>
      </w:r>
    </w:p>
    <w:p w14:paraId="5A2B3C1B" w14:textId="44C414B2" w:rsidR="005341F0" w:rsidRDefault="00D044ED" w:rsidP="00B46EA0">
      <w:pPr>
        <w:ind w:left="720"/>
      </w:pPr>
      <w:r>
        <w:t xml:space="preserve">Regarding the ‘Devolution’ the investiture of </w:t>
      </w:r>
      <w:r w:rsidR="003E2E28">
        <w:t>‘</w:t>
      </w:r>
      <w:r>
        <w:t>Mayoral</w:t>
      </w:r>
      <w:r w:rsidR="000557F6">
        <w:t xml:space="preserve"> Strategic Authorities</w:t>
      </w:r>
      <w:r w:rsidR="003E2E28">
        <w:t>’</w:t>
      </w:r>
      <w:r w:rsidR="00FA49C1">
        <w:t xml:space="preserve"> </w:t>
      </w:r>
      <w:r w:rsidR="00C201AD">
        <w:t>are outlined for May 2026.</w:t>
      </w:r>
      <w:r w:rsidR="00545136">
        <w:t xml:space="preserve"> </w:t>
      </w:r>
      <w:r w:rsidR="00C201AD">
        <w:t>E</w:t>
      </w:r>
      <w:r w:rsidR="00545136">
        <w:t xml:space="preserve">lections are planned to be held in May </w:t>
      </w:r>
      <w:r w:rsidR="0080413F">
        <w:t>that year</w:t>
      </w:r>
      <w:r w:rsidR="00545136">
        <w:t xml:space="preserve">. </w:t>
      </w:r>
      <w:r w:rsidR="00437BE2">
        <w:t>There may be some kind of consultation about this, unclear how and when that may happen</w:t>
      </w:r>
      <w:r w:rsidR="00955166">
        <w:t>. The preferred option on part of the government is for each Mayor</w:t>
      </w:r>
      <w:r w:rsidR="00EF2F46">
        <w:t>alty to comprise 1,5 million people or more</w:t>
      </w:r>
      <w:r w:rsidR="00B10B91">
        <w:t xml:space="preserve">. </w:t>
      </w:r>
    </w:p>
    <w:p w14:paraId="4183BFA8" w14:textId="745718C9" w:rsidR="0075392C" w:rsidRDefault="0075392C" w:rsidP="00B46EA0">
      <w:pPr>
        <w:ind w:left="720"/>
      </w:pPr>
      <w:r>
        <w:t>No doubt you will</w:t>
      </w:r>
      <w:r w:rsidR="00F022CD">
        <w:t xml:space="preserve"> have</w:t>
      </w:r>
      <w:r>
        <w:t xml:space="preserve"> seen in the media</w:t>
      </w:r>
      <w:r w:rsidR="00667FC6">
        <w:t xml:space="preserve"> that 4 Conservative District Councillors have left the con</w:t>
      </w:r>
      <w:r w:rsidR="00677628">
        <w:t xml:space="preserve">servative group in the DC. The EADT had a somewhat ambiguous </w:t>
      </w:r>
      <w:r w:rsidR="004652C2">
        <w:t>wording, ‘resigning’ is not correct. We are a group of Indepen</w:t>
      </w:r>
      <w:r w:rsidR="00AD3E62">
        <w:t>dents.</w:t>
      </w:r>
      <w:r w:rsidR="00C542FD">
        <w:t xml:space="preserve"> The reasons were manyfold</w:t>
      </w:r>
      <w:r w:rsidR="00AD3E62">
        <w:t xml:space="preserve"> </w:t>
      </w:r>
      <w:r w:rsidR="00C542FD">
        <w:t xml:space="preserve">for this. </w:t>
      </w:r>
      <w:r w:rsidR="003E1912">
        <w:t xml:space="preserve">As for myself the deciding factor was the </w:t>
      </w:r>
      <w:r w:rsidR="004A43C7">
        <w:t xml:space="preserve">setting aside of democracy. Firstly, only a </w:t>
      </w:r>
      <w:proofErr w:type="gramStart"/>
      <w:r w:rsidR="004A43C7">
        <w:t>3,5 week</w:t>
      </w:r>
      <w:proofErr w:type="gramEnd"/>
      <w:r w:rsidR="004A43C7">
        <w:t xml:space="preserve"> period over Christmas</w:t>
      </w:r>
      <w:r w:rsidR="00B5099C">
        <w:t xml:space="preserve"> for any debate about the pros and cons of getting into ‘Priority’ and</w:t>
      </w:r>
      <w:r w:rsidR="00D93030">
        <w:t xml:space="preserve"> then, most importantly, </w:t>
      </w:r>
      <w:r w:rsidR="0031462C">
        <w:t>the application to government to abolish the elections in May</w:t>
      </w:r>
      <w:r w:rsidR="00D74095">
        <w:t>.</w:t>
      </w:r>
      <w:r w:rsidR="00F22FFF">
        <w:t xml:space="preserve"> There will be, at a min</w:t>
      </w:r>
      <w:r w:rsidR="00603642">
        <w:t xml:space="preserve">imum, a </w:t>
      </w:r>
      <w:proofErr w:type="gramStart"/>
      <w:r w:rsidR="00603642">
        <w:t>two year</w:t>
      </w:r>
      <w:proofErr w:type="gramEnd"/>
      <w:r w:rsidR="00603642">
        <w:t xml:space="preserve"> period served by unelected </w:t>
      </w:r>
      <w:r w:rsidR="00F543EC">
        <w:t xml:space="preserve">County </w:t>
      </w:r>
      <w:r w:rsidR="00603642">
        <w:t>Cllrs</w:t>
      </w:r>
      <w:r w:rsidR="0037156A">
        <w:t>, during this period of immense change.</w:t>
      </w:r>
      <w:r w:rsidR="00C84FAB">
        <w:t xml:space="preserve"> I have every</w:t>
      </w:r>
      <w:r w:rsidR="00A23EF3">
        <w:t xml:space="preserve"> intention of continuing my work on your behalf in the existing DC</w:t>
      </w:r>
      <w:r w:rsidR="00EF6D81">
        <w:t>.</w:t>
      </w:r>
    </w:p>
    <w:p w14:paraId="5874461E" w14:textId="45DF7D80" w:rsidR="00833CF2" w:rsidRDefault="00833CF2" w:rsidP="00B46EA0">
      <w:pPr>
        <w:ind w:left="720"/>
      </w:pPr>
      <w:r>
        <w:t xml:space="preserve">As you can </w:t>
      </w:r>
      <w:proofErr w:type="gramStart"/>
      <w:r>
        <w:t>see</w:t>
      </w:r>
      <w:proofErr w:type="gramEnd"/>
      <w:r>
        <w:t xml:space="preserve"> I held off writing this report in order to make it</w:t>
      </w:r>
      <w:r w:rsidR="00441592">
        <w:t xml:space="preserve"> relevant as possible. Things tend to happen swiftly.</w:t>
      </w:r>
    </w:p>
    <w:p w14:paraId="584F8A04" w14:textId="77777777" w:rsidR="00441592" w:rsidRDefault="00441592" w:rsidP="00B46EA0">
      <w:pPr>
        <w:ind w:left="720"/>
      </w:pPr>
    </w:p>
    <w:p w14:paraId="7287B9BE" w14:textId="057F906D" w:rsidR="00441592" w:rsidRDefault="00593E9B" w:rsidP="00B46EA0">
      <w:pPr>
        <w:ind w:left="720"/>
      </w:pPr>
      <w:r>
        <w:t>Sincerely Yours,</w:t>
      </w:r>
    </w:p>
    <w:p w14:paraId="3258C05A" w14:textId="6BB66D35" w:rsidR="00593E9B" w:rsidRDefault="00593E9B" w:rsidP="00B46EA0">
      <w:pPr>
        <w:ind w:left="720"/>
      </w:pPr>
      <w:r>
        <w:t>Anders Linder</w:t>
      </w:r>
    </w:p>
    <w:sectPr w:rsidR="00593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A2EDA"/>
    <w:multiLevelType w:val="hybridMultilevel"/>
    <w:tmpl w:val="4F40D3E6"/>
    <w:lvl w:ilvl="0" w:tplc="677C95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0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35"/>
    <w:rsid w:val="000247EE"/>
    <w:rsid w:val="000303BD"/>
    <w:rsid w:val="000557F6"/>
    <w:rsid w:val="00060CBD"/>
    <w:rsid w:val="0008252F"/>
    <w:rsid w:val="000846CF"/>
    <w:rsid w:val="000C3F35"/>
    <w:rsid w:val="000D6F95"/>
    <w:rsid w:val="00103016"/>
    <w:rsid w:val="001320D5"/>
    <w:rsid w:val="00155144"/>
    <w:rsid w:val="001B33B1"/>
    <w:rsid w:val="001B3F62"/>
    <w:rsid w:val="001B6616"/>
    <w:rsid w:val="001E0DB4"/>
    <w:rsid w:val="001E2E74"/>
    <w:rsid w:val="00206015"/>
    <w:rsid w:val="00225982"/>
    <w:rsid w:val="00231172"/>
    <w:rsid w:val="00233E0F"/>
    <w:rsid w:val="0027457D"/>
    <w:rsid w:val="00277FA0"/>
    <w:rsid w:val="00293962"/>
    <w:rsid w:val="002E1499"/>
    <w:rsid w:val="002E5FA1"/>
    <w:rsid w:val="002F442E"/>
    <w:rsid w:val="0031462C"/>
    <w:rsid w:val="003158F2"/>
    <w:rsid w:val="003269D0"/>
    <w:rsid w:val="00334E8E"/>
    <w:rsid w:val="00335C4F"/>
    <w:rsid w:val="0037156A"/>
    <w:rsid w:val="003D6ED3"/>
    <w:rsid w:val="003E1912"/>
    <w:rsid w:val="003E2E28"/>
    <w:rsid w:val="004162E1"/>
    <w:rsid w:val="00422287"/>
    <w:rsid w:val="00435C6A"/>
    <w:rsid w:val="00437BE2"/>
    <w:rsid w:val="00441592"/>
    <w:rsid w:val="00447837"/>
    <w:rsid w:val="00460CE0"/>
    <w:rsid w:val="004652C2"/>
    <w:rsid w:val="0047174C"/>
    <w:rsid w:val="00483489"/>
    <w:rsid w:val="004A133F"/>
    <w:rsid w:val="004A43C7"/>
    <w:rsid w:val="004C1499"/>
    <w:rsid w:val="004E21D5"/>
    <w:rsid w:val="004E58CA"/>
    <w:rsid w:val="005341F0"/>
    <w:rsid w:val="00545136"/>
    <w:rsid w:val="00560C32"/>
    <w:rsid w:val="00593E9B"/>
    <w:rsid w:val="00594A3D"/>
    <w:rsid w:val="005A75A2"/>
    <w:rsid w:val="005C58CA"/>
    <w:rsid w:val="00603642"/>
    <w:rsid w:val="00632DC2"/>
    <w:rsid w:val="00667FC6"/>
    <w:rsid w:val="0067355B"/>
    <w:rsid w:val="00677628"/>
    <w:rsid w:val="00687934"/>
    <w:rsid w:val="00690192"/>
    <w:rsid w:val="0069675B"/>
    <w:rsid w:val="006F4D4F"/>
    <w:rsid w:val="006F5AD6"/>
    <w:rsid w:val="007335FF"/>
    <w:rsid w:val="00737582"/>
    <w:rsid w:val="00751A7E"/>
    <w:rsid w:val="0075392C"/>
    <w:rsid w:val="00764B8C"/>
    <w:rsid w:val="007827F0"/>
    <w:rsid w:val="007876C3"/>
    <w:rsid w:val="007A6C7B"/>
    <w:rsid w:val="007C57A3"/>
    <w:rsid w:val="0080413F"/>
    <w:rsid w:val="00820809"/>
    <w:rsid w:val="00824464"/>
    <w:rsid w:val="00833CF2"/>
    <w:rsid w:val="00835A77"/>
    <w:rsid w:val="008552A3"/>
    <w:rsid w:val="00880AB2"/>
    <w:rsid w:val="008A54CC"/>
    <w:rsid w:val="008D6A42"/>
    <w:rsid w:val="008E7F1C"/>
    <w:rsid w:val="008F6E2A"/>
    <w:rsid w:val="00935299"/>
    <w:rsid w:val="00955166"/>
    <w:rsid w:val="009611A2"/>
    <w:rsid w:val="00965D70"/>
    <w:rsid w:val="0099498B"/>
    <w:rsid w:val="009B5ECD"/>
    <w:rsid w:val="009F3105"/>
    <w:rsid w:val="009F4455"/>
    <w:rsid w:val="00A23EF3"/>
    <w:rsid w:val="00A86EC3"/>
    <w:rsid w:val="00AD3E62"/>
    <w:rsid w:val="00AE4A27"/>
    <w:rsid w:val="00B10B91"/>
    <w:rsid w:val="00B227FF"/>
    <w:rsid w:val="00B23995"/>
    <w:rsid w:val="00B32AEE"/>
    <w:rsid w:val="00B34168"/>
    <w:rsid w:val="00B34EF5"/>
    <w:rsid w:val="00B41F5F"/>
    <w:rsid w:val="00B4620C"/>
    <w:rsid w:val="00B46EA0"/>
    <w:rsid w:val="00B5099C"/>
    <w:rsid w:val="00B51722"/>
    <w:rsid w:val="00B57325"/>
    <w:rsid w:val="00B926D7"/>
    <w:rsid w:val="00BA0587"/>
    <w:rsid w:val="00BF3C96"/>
    <w:rsid w:val="00BF4E92"/>
    <w:rsid w:val="00C0398E"/>
    <w:rsid w:val="00C201AD"/>
    <w:rsid w:val="00C23A27"/>
    <w:rsid w:val="00C36A28"/>
    <w:rsid w:val="00C43E0E"/>
    <w:rsid w:val="00C47508"/>
    <w:rsid w:val="00C542FD"/>
    <w:rsid w:val="00C7253B"/>
    <w:rsid w:val="00C76A5A"/>
    <w:rsid w:val="00C8474D"/>
    <w:rsid w:val="00C84FAB"/>
    <w:rsid w:val="00CB5785"/>
    <w:rsid w:val="00D00F90"/>
    <w:rsid w:val="00D01905"/>
    <w:rsid w:val="00D044ED"/>
    <w:rsid w:val="00D74095"/>
    <w:rsid w:val="00D814BB"/>
    <w:rsid w:val="00D93030"/>
    <w:rsid w:val="00D95B2B"/>
    <w:rsid w:val="00DC77A8"/>
    <w:rsid w:val="00E41FBC"/>
    <w:rsid w:val="00E97780"/>
    <w:rsid w:val="00EB25A7"/>
    <w:rsid w:val="00EB63FF"/>
    <w:rsid w:val="00EE7AA2"/>
    <w:rsid w:val="00EF2F46"/>
    <w:rsid w:val="00EF50CE"/>
    <w:rsid w:val="00EF5B91"/>
    <w:rsid w:val="00EF620B"/>
    <w:rsid w:val="00EF6D81"/>
    <w:rsid w:val="00F020C1"/>
    <w:rsid w:val="00F022CD"/>
    <w:rsid w:val="00F22FFF"/>
    <w:rsid w:val="00F3160E"/>
    <w:rsid w:val="00F543EC"/>
    <w:rsid w:val="00F57EDC"/>
    <w:rsid w:val="00F9206A"/>
    <w:rsid w:val="00FA49C1"/>
    <w:rsid w:val="00FC6C2D"/>
    <w:rsid w:val="00FD0DCE"/>
    <w:rsid w:val="00FD5509"/>
    <w:rsid w:val="00FE6B0D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6857B"/>
  <w15:chartTrackingRefBased/>
  <w15:docId w15:val="{CDD6B120-5CE7-4499-A9C1-A0129BBA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F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F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F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F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F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F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Linder (Cllr)</dc:creator>
  <cp:keywords/>
  <dc:description/>
  <cp:lastModifiedBy>Anders Linder (Cllr)</cp:lastModifiedBy>
  <cp:revision>152</cp:revision>
  <dcterms:created xsi:type="dcterms:W3CDTF">2025-02-06T15:42:00Z</dcterms:created>
  <dcterms:modified xsi:type="dcterms:W3CDTF">2025-02-07T15:10:00Z</dcterms:modified>
</cp:coreProperties>
</file>